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85" w:rsidRPr="00002585" w:rsidRDefault="00002585">
      <w:pPr>
        <w:rPr>
          <w:b/>
          <w:sz w:val="20"/>
          <w:szCs w:val="20"/>
        </w:rPr>
      </w:pPr>
      <w:bookmarkStart w:id="0" w:name="_GoBack"/>
      <w:bookmarkEnd w:id="0"/>
      <w:r w:rsidRPr="00002585">
        <w:rPr>
          <w:b/>
          <w:sz w:val="20"/>
          <w:szCs w:val="20"/>
        </w:rPr>
        <w:t xml:space="preserve">Zur </w:t>
      </w:r>
      <w:proofErr w:type="spellStart"/>
      <w:r w:rsidRPr="00002585">
        <w:rPr>
          <w:b/>
          <w:sz w:val="20"/>
          <w:szCs w:val="20"/>
        </w:rPr>
        <w:t>TouchLife</w:t>
      </w:r>
      <w:proofErr w:type="spellEnd"/>
      <w:r w:rsidRPr="00002585">
        <w:rPr>
          <w:b/>
          <w:sz w:val="20"/>
          <w:szCs w:val="20"/>
        </w:rPr>
        <w:t xml:space="preserve"> Massage</w:t>
      </w:r>
    </w:p>
    <w:p w:rsidR="007E047A" w:rsidRPr="00232E46" w:rsidRDefault="00273742">
      <w:pPr>
        <w:rPr>
          <w:b/>
          <w:sz w:val="16"/>
          <w:szCs w:val="16"/>
        </w:rPr>
      </w:pPr>
      <w:r w:rsidRPr="00232E46">
        <w:rPr>
          <w:b/>
          <w:sz w:val="16"/>
          <w:szCs w:val="16"/>
        </w:rPr>
        <w:t>Bewusstheit für Körper und Geist</w:t>
      </w:r>
      <w:r w:rsidR="00232E46">
        <w:rPr>
          <w:b/>
          <w:sz w:val="16"/>
          <w:szCs w:val="16"/>
        </w:rPr>
        <w:t xml:space="preserve">  –  Lebensfreude und Entspannung pur</w:t>
      </w:r>
    </w:p>
    <w:p w:rsidR="00273742" w:rsidRPr="00232E46" w:rsidRDefault="00273742" w:rsidP="00273742">
      <w:pPr>
        <w:pStyle w:val="Textkrper"/>
        <w:rPr>
          <w:sz w:val="16"/>
          <w:szCs w:val="16"/>
        </w:rPr>
      </w:pPr>
      <w:r w:rsidRPr="00232E46">
        <w:rPr>
          <w:sz w:val="16"/>
          <w:szCs w:val="16"/>
        </w:rPr>
        <w:t xml:space="preserve">Die </w:t>
      </w:r>
      <w:proofErr w:type="spellStart"/>
      <w:r w:rsidRPr="00232E46">
        <w:rPr>
          <w:sz w:val="16"/>
          <w:szCs w:val="16"/>
        </w:rPr>
        <w:t>TouchLife</w:t>
      </w:r>
      <w:proofErr w:type="spellEnd"/>
      <w:r w:rsidRPr="00232E46">
        <w:rPr>
          <w:sz w:val="16"/>
          <w:szCs w:val="16"/>
        </w:rPr>
        <w:t xml:space="preserve"> Massage bewirkt Bewusstheit durch Berührung und berücksichtigt das Wechselspiel zwischen Körper und Geist. So steht </w:t>
      </w:r>
      <w:proofErr w:type="spellStart"/>
      <w:r w:rsidRPr="00232E46">
        <w:rPr>
          <w:sz w:val="16"/>
          <w:szCs w:val="16"/>
        </w:rPr>
        <w:t>TouchLife</w:t>
      </w:r>
      <w:proofErr w:type="spellEnd"/>
      <w:r w:rsidRPr="00232E46">
        <w:rPr>
          <w:sz w:val="16"/>
          <w:szCs w:val="16"/>
        </w:rPr>
        <w:t xml:space="preserve"> in Verwandtschaft mit körperorientierten, komplementären Methoden, wie zum Beispiel Feldenkrais, Eutonie, „</w:t>
      </w:r>
      <w:proofErr w:type="spellStart"/>
      <w:r w:rsidRPr="00232E46">
        <w:rPr>
          <w:sz w:val="16"/>
          <w:szCs w:val="16"/>
        </w:rPr>
        <w:t>Sensory</w:t>
      </w:r>
      <w:proofErr w:type="spellEnd"/>
      <w:r w:rsidRPr="00232E46">
        <w:rPr>
          <w:sz w:val="16"/>
          <w:szCs w:val="16"/>
        </w:rPr>
        <w:t xml:space="preserve"> Awareness“ nach Charlotte Selver oder den Bewegungs- und Atemschulen der Elsa </w:t>
      </w:r>
      <w:proofErr w:type="spellStart"/>
      <w:r w:rsidRPr="00232E46">
        <w:rPr>
          <w:sz w:val="16"/>
          <w:szCs w:val="16"/>
        </w:rPr>
        <w:t>Gindler</w:t>
      </w:r>
      <w:proofErr w:type="spellEnd"/>
      <w:r w:rsidRPr="00232E46">
        <w:rPr>
          <w:sz w:val="16"/>
          <w:szCs w:val="16"/>
        </w:rPr>
        <w:t xml:space="preserve">, Klara Wolf und der </w:t>
      </w:r>
      <w:proofErr w:type="spellStart"/>
      <w:r w:rsidRPr="00232E46">
        <w:rPr>
          <w:sz w:val="16"/>
          <w:szCs w:val="16"/>
        </w:rPr>
        <w:t>Initiatischen</w:t>
      </w:r>
      <w:proofErr w:type="spellEnd"/>
      <w:r w:rsidRPr="00232E46">
        <w:rPr>
          <w:sz w:val="16"/>
          <w:szCs w:val="16"/>
        </w:rPr>
        <w:t xml:space="preserve"> Therapie nach Graf </w:t>
      </w:r>
      <w:proofErr w:type="spellStart"/>
      <w:r w:rsidRPr="00232E46">
        <w:rPr>
          <w:sz w:val="16"/>
          <w:szCs w:val="16"/>
        </w:rPr>
        <w:t>Dürckheim</w:t>
      </w:r>
      <w:proofErr w:type="spellEnd"/>
      <w:r w:rsidRPr="00232E46">
        <w:rPr>
          <w:sz w:val="16"/>
          <w:szCs w:val="16"/>
        </w:rPr>
        <w:t>.</w:t>
      </w:r>
    </w:p>
    <w:p w:rsidR="00273742" w:rsidRPr="00232E46" w:rsidRDefault="00273742" w:rsidP="00273742">
      <w:pPr>
        <w:pStyle w:val="Textkrper"/>
        <w:rPr>
          <w:sz w:val="16"/>
          <w:szCs w:val="16"/>
        </w:rPr>
      </w:pPr>
      <w:r w:rsidRPr="00232E46">
        <w:rPr>
          <w:b/>
          <w:sz w:val="16"/>
          <w:szCs w:val="16"/>
        </w:rPr>
        <w:t>Dieser ganzheitliche Ansatz,</w:t>
      </w:r>
      <w:r w:rsidRPr="00232E46">
        <w:rPr>
          <w:sz w:val="16"/>
          <w:szCs w:val="16"/>
        </w:rPr>
        <w:t xml:space="preserve"> der die </w:t>
      </w:r>
      <w:proofErr w:type="spellStart"/>
      <w:r w:rsidRPr="00232E46">
        <w:rPr>
          <w:sz w:val="16"/>
          <w:szCs w:val="16"/>
        </w:rPr>
        <w:t>TouchLife</w:t>
      </w:r>
      <w:proofErr w:type="spellEnd"/>
      <w:r w:rsidRPr="00232E46">
        <w:rPr>
          <w:sz w:val="16"/>
          <w:szCs w:val="16"/>
        </w:rPr>
        <w:t xml:space="preserve"> Massage von rein funktionaler Physiotherapie unterscheidet, ist selbstverständlich auch in den „altehrwürdigen“ östlichen Traditionen von Körperarbeit (Yoga, </w:t>
      </w:r>
      <w:proofErr w:type="spellStart"/>
      <w:r w:rsidRPr="00232E46">
        <w:rPr>
          <w:sz w:val="16"/>
          <w:szCs w:val="16"/>
        </w:rPr>
        <w:t>T´ai</w:t>
      </w:r>
      <w:proofErr w:type="spellEnd"/>
      <w:r w:rsidRPr="00232E46">
        <w:rPr>
          <w:sz w:val="16"/>
          <w:szCs w:val="16"/>
        </w:rPr>
        <w:t xml:space="preserve"> Chi, Chi Gong) zu finden.</w:t>
      </w:r>
    </w:p>
    <w:p w:rsidR="00273742" w:rsidRPr="00232E46" w:rsidRDefault="00273742" w:rsidP="00273742">
      <w:pPr>
        <w:pStyle w:val="Textkrper"/>
        <w:rPr>
          <w:sz w:val="16"/>
          <w:szCs w:val="16"/>
        </w:rPr>
      </w:pPr>
      <w:proofErr w:type="spellStart"/>
      <w:r w:rsidRPr="00232E46">
        <w:rPr>
          <w:b/>
          <w:sz w:val="16"/>
          <w:szCs w:val="16"/>
        </w:rPr>
        <w:t>TouchLife</w:t>
      </w:r>
      <w:proofErr w:type="spellEnd"/>
      <w:r w:rsidRPr="00232E46">
        <w:rPr>
          <w:b/>
          <w:sz w:val="16"/>
          <w:szCs w:val="16"/>
        </w:rPr>
        <w:t xml:space="preserve"> berührt</w:t>
      </w:r>
      <w:r w:rsidRPr="00232E46">
        <w:rPr>
          <w:sz w:val="16"/>
          <w:szCs w:val="16"/>
        </w:rPr>
        <w:t xml:space="preserve"> Körper und Seele mit der gebührenden Achtsamkeit. So entsteht eine besondere Qualität der Berührung, die wärmt, schützt und belebt. Berührung, die Verhärtungen geschmeidig macht, die den aufgestauten </w:t>
      </w:r>
      <w:proofErr w:type="spellStart"/>
      <w:r w:rsidRPr="00232E46">
        <w:rPr>
          <w:sz w:val="16"/>
          <w:szCs w:val="16"/>
        </w:rPr>
        <w:t>Energiefluß</w:t>
      </w:r>
      <w:proofErr w:type="spellEnd"/>
      <w:r w:rsidRPr="00232E46">
        <w:rPr>
          <w:sz w:val="16"/>
          <w:szCs w:val="16"/>
        </w:rPr>
        <w:t xml:space="preserve"> befreit. Berührung in Respekt und Achtsamkeit, die Lebenskraft und Selbstakzeptanz stärkt.</w:t>
      </w:r>
    </w:p>
    <w:p w:rsidR="00136739" w:rsidRPr="00232E46" w:rsidRDefault="00136739" w:rsidP="00273742">
      <w:pPr>
        <w:pStyle w:val="Textkrper"/>
        <w:rPr>
          <w:sz w:val="16"/>
          <w:szCs w:val="16"/>
        </w:rPr>
      </w:pPr>
      <w:proofErr w:type="spellStart"/>
      <w:r w:rsidRPr="00232E46">
        <w:rPr>
          <w:b/>
          <w:sz w:val="16"/>
          <w:szCs w:val="16"/>
        </w:rPr>
        <w:t>TouchLife</w:t>
      </w:r>
      <w:proofErr w:type="spellEnd"/>
      <w:r w:rsidRPr="00232E46">
        <w:rPr>
          <w:b/>
          <w:sz w:val="16"/>
          <w:szCs w:val="16"/>
        </w:rPr>
        <w:t xml:space="preserve"> Massage</w:t>
      </w:r>
      <w:r w:rsidRPr="00232E46">
        <w:rPr>
          <w:sz w:val="16"/>
          <w:szCs w:val="16"/>
        </w:rPr>
        <w:t xml:space="preserve"> schenkt Wohlbefinden für Körper und Geist. Viele Klienten gönnen sich regelmäßig diese Massage, um Effekte für Entspannung und Vitalität zu erhalten, aber auch für rein körperliches Wohlgefühl und als Maßnahme </w:t>
      </w:r>
      <w:proofErr w:type="spellStart"/>
      <w:r w:rsidRPr="00232E46">
        <w:rPr>
          <w:sz w:val="16"/>
          <w:szCs w:val="16"/>
        </w:rPr>
        <w:t>gesundheit</w:t>
      </w:r>
      <w:proofErr w:type="spellEnd"/>
      <w:r w:rsidRPr="00232E46">
        <w:rPr>
          <w:sz w:val="16"/>
          <w:szCs w:val="16"/>
        </w:rPr>
        <w:t xml:space="preserve">- </w:t>
      </w:r>
      <w:proofErr w:type="spellStart"/>
      <w:r w:rsidRPr="00232E46">
        <w:rPr>
          <w:sz w:val="16"/>
          <w:szCs w:val="16"/>
        </w:rPr>
        <w:t>licher</w:t>
      </w:r>
      <w:proofErr w:type="spellEnd"/>
      <w:r w:rsidRPr="00232E46">
        <w:rPr>
          <w:sz w:val="16"/>
          <w:szCs w:val="16"/>
        </w:rPr>
        <w:t xml:space="preserve"> Vorsorge. Schließlich werden bei jeder Massage sowohl das Muskelgewebe, die Faszien (Bindegewebe) als auch die Haut als wichtiges Schutz-, Sinnes- und Ausscheidungsorgan wirksam behandelt.</w:t>
      </w:r>
    </w:p>
    <w:p w:rsidR="00136739" w:rsidRPr="00232E46" w:rsidRDefault="00136739" w:rsidP="00273742">
      <w:pPr>
        <w:pStyle w:val="Textkrper"/>
        <w:rPr>
          <w:sz w:val="16"/>
          <w:szCs w:val="16"/>
        </w:rPr>
      </w:pPr>
      <w:r w:rsidRPr="00232E46">
        <w:rPr>
          <w:b/>
          <w:sz w:val="16"/>
          <w:szCs w:val="16"/>
        </w:rPr>
        <w:t>Durch Halte- und Ausstreichgriffe</w:t>
      </w:r>
      <w:r w:rsidRPr="00232E46">
        <w:rPr>
          <w:sz w:val="16"/>
          <w:szCs w:val="16"/>
        </w:rPr>
        <w:t xml:space="preserve"> wird der körpereigene Energiekreislauf angeregt, Blockaden werden gelöst und harmonisiert. Dank der Rück- und Wechselwirkung auf den gesamten Organismus werden „Stresshormone“ beschleunigt abtransportiert, was zu einer schnellen Wiederherstellung der Leistungsfähigkeit beiträgt und stressbe</w:t>
      </w:r>
      <w:r w:rsidR="00F85FE7">
        <w:rPr>
          <w:sz w:val="16"/>
          <w:szCs w:val="16"/>
        </w:rPr>
        <w:t>ding</w:t>
      </w:r>
      <w:r w:rsidRPr="00232E46">
        <w:rPr>
          <w:sz w:val="16"/>
          <w:szCs w:val="16"/>
        </w:rPr>
        <w:t>ten Krankheitssymptomen vorbeugen kann.</w:t>
      </w:r>
    </w:p>
    <w:p w:rsidR="009F635F" w:rsidRPr="00232E46" w:rsidRDefault="009F635F" w:rsidP="009F635F">
      <w:pPr>
        <w:pStyle w:val="Textkrper"/>
        <w:rPr>
          <w:sz w:val="16"/>
          <w:szCs w:val="16"/>
        </w:rPr>
      </w:pPr>
      <w:r w:rsidRPr="00232E46">
        <w:rPr>
          <w:b/>
          <w:sz w:val="16"/>
          <w:szCs w:val="16"/>
        </w:rPr>
        <w:t>Die körperliche Wirkung</w:t>
      </w:r>
      <w:r w:rsidRPr="00232E46">
        <w:rPr>
          <w:sz w:val="16"/>
          <w:szCs w:val="16"/>
        </w:rPr>
        <w:t xml:space="preserve"> empfiehlt sich z.B. bei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Verspannungen in Schultern, Nacken und Rücken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Spannung im Gesicht und Kopfbereich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Haltespannung in Armen und Schultern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Förderung der Durchblutung (kalte Hände und Füße)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Müdigkeit und Mattheit, müden Beinen und Füßen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Erhaltung oder Wiedererlangen der Geschmeidigkeit der Muskulatur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Regeneration von besonderen körperlichen Belastungen (z.B. Sport)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Prävention, Gesundheitsvorsorge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Abbau von Schlacken und eine Unterstützung bei Fastenkuren</w:t>
      </w:r>
    </w:p>
    <w:p w:rsidR="00DB3304" w:rsidRPr="00232E46" w:rsidRDefault="00DB3304" w:rsidP="009F635F">
      <w:pPr>
        <w:pStyle w:val="Textkrper"/>
        <w:numPr>
          <w:ilvl w:val="0"/>
          <w:numId w:val="1"/>
        </w:numPr>
        <w:rPr>
          <w:sz w:val="16"/>
          <w:szCs w:val="16"/>
        </w:rPr>
      </w:pPr>
      <w:r w:rsidRPr="00232E46">
        <w:rPr>
          <w:sz w:val="16"/>
          <w:szCs w:val="16"/>
        </w:rPr>
        <w:t>Schlafstörungen, Sinnesüberreizung und drohendes Burnout</w:t>
      </w:r>
    </w:p>
    <w:p w:rsidR="00DB3304" w:rsidRPr="00232E46" w:rsidRDefault="00DB3304" w:rsidP="00DB3304">
      <w:pPr>
        <w:pStyle w:val="Textkrper"/>
        <w:rPr>
          <w:sz w:val="16"/>
          <w:szCs w:val="16"/>
        </w:rPr>
      </w:pPr>
      <w:r w:rsidRPr="00232E46">
        <w:rPr>
          <w:b/>
          <w:sz w:val="16"/>
          <w:szCs w:val="16"/>
        </w:rPr>
        <w:t>Über die Wirkung</w:t>
      </w:r>
      <w:r w:rsidRPr="00232E46">
        <w:rPr>
          <w:sz w:val="16"/>
          <w:szCs w:val="16"/>
        </w:rPr>
        <w:t xml:space="preserve"> rein physiotherapeutischer Massagen hinaus fördert </w:t>
      </w:r>
      <w:proofErr w:type="spellStart"/>
      <w:r w:rsidRPr="00232E46">
        <w:rPr>
          <w:sz w:val="16"/>
          <w:szCs w:val="16"/>
        </w:rPr>
        <w:t>TouchLife</w:t>
      </w:r>
      <w:proofErr w:type="spellEnd"/>
      <w:r w:rsidRPr="00232E46">
        <w:rPr>
          <w:sz w:val="16"/>
          <w:szCs w:val="16"/>
        </w:rPr>
        <w:t xml:space="preserve"> auch Entspannungseffekte für Geist und Seele. </w:t>
      </w:r>
      <w:proofErr w:type="spellStart"/>
      <w:r w:rsidRPr="00232E46">
        <w:rPr>
          <w:sz w:val="16"/>
          <w:szCs w:val="16"/>
        </w:rPr>
        <w:t>TouchLife</w:t>
      </w:r>
      <w:proofErr w:type="spellEnd"/>
      <w:r w:rsidRPr="00232E46">
        <w:rPr>
          <w:sz w:val="16"/>
          <w:szCs w:val="16"/>
        </w:rPr>
        <w:t xml:space="preserve"> Massagen vermitteln Wohlgefühl und Entspannung. Nur meditative Techniken haben eine vergleichbare Wirkung.</w:t>
      </w:r>
    </w:p>
    <w:p w:rsidR="00DB3304" w:rsidRPr="00232E46" w:rsidRDefault="00DB3304" w:rsidP="00DB3304">
      <w:pPr>
        <w:pStyle w:val="Textkrper"/>
        <w:rPr>
          <w:b/>
          <w:sz w:val="16"/>
          <w:szCs w:val="16"/>
        </w:rPr>
      </w:pPr>
      <w:r w:rsidRPr="00232E46">
        <w:rPr>
          <w:b/>
          <w:sz w:val="16"/>
          <w:szCs w:val="16"/>
        </w:rPr>
        <w:t xml:space="preserve">So bieten </w:t>
      </w:r>
      <w:proofErr w:type="spellStart"/>
      <w:r w:rsidRPr="00232E46">
        <w:rPr>
          <w:b/>
          <w:sz w:val="16"/>
          <w:szCs w:val="16"/>
        </w:rPr>
        <w:t>TouchLife</w:t>
      </w:r>
      <w:proofErr w:type="spellEnd"/>
      <w:r w:rsidRPr="00232E46">
        <w:rPr>
          <w:b/>
          <w:sz w:val="16"/>
          <w:szCs w:val="16"/>
        </w:rPr>
        <w:t xml:space="preserve"> Massagen auch</w:t>
      </w:r>
    </w:p>
    <w:p w:rsidR="00DB3304" w:rsidRPr="00232E46" w:rsidRDefault="00DB3304" w:rsidP="00DB3304">
      <w:pPr>
        <w:pStyle w:val="Textkrper"/>
        <w:numPr>
          <w:ilvl w:val="0"/>
          <w:numId w:val="2"/>
        </w:numPr>
        <w:rPr>
          <w:sz w:val="16"/>
          <w:szCs w:val="16"/>
        </w:rPr>
      </w:pPr>
      <w:r w:rsidRPr="00232E46">
        <w:rPr>
          <w:sz w:val="16"/>
          <w:szCs w:val="16"/>
        </w:rPr>
        <w:t>Entschleunigung und einen Ruhepol inmitten von Alltags- und Berufsstress</w:t>
      </w:r>
    </w:p>
    <w:p w:rsidR="00DB3304" w:rsidRPr="00232E46" w:rsidRDefault="00DB3304" w:rsidP="00DB3304">
      <w:pPr>
        <w:pStyle w:val="Textkrper"/>
        <w:numPr>
          <w:ilvl w:val="0"/>
          <w:numId w:val="2"/>
        </w:numPr>
        <w:rPr>
          <w:sz w:val="16"/>
          <w:szCs w:val="16"/>
        </w:rPr>
      </w:pPr>
      <w:r w:rsidRPr="00232E46">
        <w:rPr>
          <w:sz w:val="16"/>
          <w:szCs w:val="16"/>
        </w:rPr>
        <w:t>Steigerung der Leistungsfähigkeit und der Stress-Resilienz</w:t>
      </w:r>
    </w:p>
    <w:p w:rsidR="00DB3304" w:rsidRPr="00232E46" w:rsidRDefault="00DB3304" w:rsidP="00DB3304">
      <w:pPr>
        <w:pStyle w:val="Textkrper"/>
        <w:numPr>
          <w:ilvl w:val="0"/>
          <w:numId w:val="2"/>
        </w:numPr>
        <w:rPr>
          <w:sz w:val="16"/>
          <w:szCs w:val="16"/>
        </w:rPr>
      </w:pPr>
      <w:r w:rsidRPr="00232E46">
        <w:rPr>
          <w:sz w:val="16"/>
          <w:szCs w:val="16"/>
        </w:rPr>
        <w:t>Tiefenentspannung für Körper und Geist</w:t>
      </w:r>
    </w:p>
    <w:p w:rsidR="00DB3304" w:rsidRPr="00232E46" w:rsidRDefault="00F85FE7" w:rsidP="00DB3304">
      <w:pPr>
        <w:pStyle w:val="Textkrper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e</w:t>
      </w:r>
      <w:r w:rsidR="00DB3304" w:rsidRPr="00232E46">
        <w:rPr>
          <w:sz w:val="16"/>
          <w:szCs w:val="16"/>
        </w:rPr>
        <w:t>ine Form von körperorientiertem Coaching</w:t>
      </w:r>
    </w:p>
    <w:p w:rsidR="00DB3304" w:rsidRPr="00232E46" w:rsidRDefault="00DB3304" w:rsidP="00DB3304">
      <w:pPr>
        <w:pStyle w:val="Textkrper"/>
        <w:numPr>
          <w:ilvl w:val="0"/>
          <w:numId w:val="2"/>
        </w:numPr>
        <w:rPr>
          <w:sz w:val="16"/>
          <w:szCs w:val="16"/>
        </w:rPr>
      </w:pPr>
      <w:r w:rsidRPr="00232E46">
        <w:rPr>
          <w:sz w:val="16"/>
          <w:szCs w:val="16"/>
        </w:rPr>
        <w:t>Steigerung von Körperbewusstsein und Selbstannahme</w:t>
      </w:r>
    </w:p>
    <w:p w:rsidR="00DB3304" w:rsidRPr="00232E46" w:rsidRDefault="00F85FE7" w:rsidP="00DB3304">
      <w:pPr>
        <w:pStyle w:val="Textkrper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e</w:t>
      </w:r>
      <w:r w:rsidR="00DB3304" w:rsidRPr="00232E46">
        <w:rPr>
          <w:sz w:val="16"/>
          <w:szCs w:val="16"/>
        </w:rPr>
        <w:t>inen Weg zur „inneren Mitte“, innerer Ruhe und Ausgeglichenheit</w:t>
      </w:r>
    </w:p>
    <w:p w:rsidR="008E74C9" w:rsidRDefault="00F85FE7" w:rsidP="008E74C9">
      <w:pPr>
        <w:pStyle w:val="Textkrper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DB3304" w:rsidRPr="00232E46">
        <w:rPr>
          <w:sz w:val="16"/>
          <w:szCs w:val="16"/>
        </w:rPr>
        <w:t>ure Verwöhnung, die man sich als Belohnung oder kleinen Urlaub gönnt</w:t>
      </w:r>
    </w:p>
    <w:p w:rsidR="008E74C9" w:rsidRDefault="008E74C9" w:rsidP="008E74C9">
      <w:pPr>
        <w:pStyle w:val="Textkrper"/>
        <w:ind w:left="360"/>
        <w:rPr>
          <w:sz w:val="16"/>
          <w:szCs w:val="16"/>
        </w:rPr>
      </w:pPr>
      <w:r w:rsidRPr="008E74C9">
        <w:rPr>
          <w:sz w:val="16"/>
          <w:szCs w:val="16"/>
        </w:rPr>
        <w:t xml:space="preserve">(nach Leder und von </w:t>
      </w:r>
      <w:proofErr w:type="spellStart"/>
      <w:r w:rsidRPr="008E74C9">
        <w:rPr>
          <w:sz w:val="16"/>
          <w:szCs w:val="16"/>
        </w:rPr>
        <w:t>Kalckreuth</w:t>
      </w:r>
      <w:proofErr w:type="spellEnd"/>
      <w:r w:rsidRPr="008E74C9">
        <w:rPr>
          <w:sz w:val="16"/>
          <w:szCs w:val="16"/>
        </w:rPr>
        <w:t xml:space="preserve">, </w:t>
      </w:r>
      <w:proofErr w:type="spellStart"/>
      <w:r w:rsidRPr="008E74C9">
        <w:rPr>
          <w:sz w:val="16"/>
          <w:szCs w:val="16"/>
        </w:rPr>
        <w:t>TouchLife</w:t>
      </w:r>
      <w:proofErr w:type="spellEnd"/>
      <w:r w:rsidRPr="008E74C9">
        <w:rPr>
          <w:sz w:val="16"/>
          <w:szCs w:val="16"/>
        </w:rPr>
        <w:t xml:space="preserve"> Massage Lehrer)          </w:t>
      </w:r>
    </w:p>
    <w:p w:rsidR="00136739" w:rsidRPr="008E74C9" w:rsidRDefault="008E74C9" w:rsidP="008E74C9">
      <w:pPr>
        <w:pStyle w:val="Textkrper"/>
        <w:ind w:left="360"/>
        <w:rPr>
          <w:sz w:val="16"/>
          <w:szCs w:val="16"/>
        </w:rPr>
      </w:pPr>
      <w:r w:rsidRPr="008E74C9">
        <w:rPr>
          <w:rFonts w:ascii="Segoe Print" w:hAnsi="Segoe Print"/>
          <w:sz w:val="20"/>
          <w:szCs w:val="20"/>
        </w:rPr>
        <w:t xml:space="preserve">Birgit Kaufmann, </w:t>
      </w:r>
      <w:proofErr w:type="spellStart"/>
      <w:r w:rsidRPr="008E74C9">
        <w:rPr>
          <w:rFonts w:ascii="Segoe Print" w:hAnsi="Segoe Print"/>
          <w:sz w:val="20"/>
          <w:szCs w:val="20"/>
        </w:rPr>
        <w:t>TouchLife</w:t>
      </w:r>
      <w:proofErr w:type="spellEnd"/>
      <w:r w:rsidRPr="008E74C9">
        <w:rPr>
          <w:rFonts w:ascii="Segoe Print" w:hAnsi="Segoe Print"/>
          <w:sz w:val="20"/>
          <w:szCs w:val="20"/>
        </w:rPr>
        <w:t xml:space="preserve"> Massagen</w:t>
      </w:r>
      <w:r w:rsidRPr="008E74C9">
        <w:rPr>
          <w:sz w:val="20"/>
          <w:szCs w:val="20"/>
        </w:rPr>
        <w:t xml:space="preserve"> </w:t>
      </w:r>
      <w:r w:rsidR="001A4762">
        <w:rPr>
          <w:sz w:val="16"/>
          <w:szCs w:val="16"/>
        </w:rPr>
        <w:t xml:space="preserve">und  </w:t>
      </w:r>
      <w:r w:rsidR="001A4762" w:rsidRPr="001A4762">
        <w:rPr>
          <w:rFonts w:ascii="Segoe Print" w:hAnsi="Segoe Print"/>
          <w:sz w:val="20"/>
          <w:szCs w:val="20"/>
        </w:rPr>
        <w:t xml:space="preserve">Ayurveda </w:t>
      </w:r>
      <w:proofErr w:type="spellStart"/>
      <w:r w:rsidR="001A4762" w:rsidRPr="001A4762">
        <w:rPr>
          <w:rFonts w:ascii="Segoe Print" w:hAnsi="Segoe Print"/>
          <w:sz w:val="20"/>
          <w:szCs w:val="20"/>
        </w:rPr>
        <w:t>Oelmassagen</w:t>
      </w:r>
      <w:proofErr w:type="spellEnd"/>
    </w:p>
    <w:sectPr w:rsidR="00136739" w:rsidRPr="008E74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7FB"/>
    <w:multiLevelType w:val="hybridMultilevel"/>
    <w:tmpl w:val="2604D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97B79"/>
    <w:multiLevelType w:val="hybridMultilevel"/>
    <w:tmpl w:val="612AF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AD"/>
    <w:rsid w:val="00002585"/>
    <w:rsid w:val="00136739"/>
    <w:rsid w:val="001A4762"/>
    <w:rsid w:val="00232E46"/>
    <w:rsid w:val="002413C2"/>
    <w:rsid w:val="00273742"/>
    <w:rsid w:val="006E219F"/>
    <w:rsid w:val="007E047A"/>
    <w:rsid w:val="008E74C9"/>
    <w:rsid w:val="00974EBD"/>
    <w:rsid w:val="00976C62"/>
    <w:rsid w:val="009F635F"/>
    <w:rsid w:val="00DB3304"/>
    <w:rsid w:val="00EC34AD"/>
    <w:rsid w:val="00F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347F5-EA29-483D-9725-E1365D1B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rinda" w:eastAsiaTheme="minorHAnsi" w:hAnsi="Vrinda" w:cstheme="minorBidi"/>
        <w:color w:val="000000" w:themeColor="text1"/>
        <w:sz w:val="40"/>
        <w:szCs w:val="4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Rezepttext"/>
    <w:next w:val="Textkrper"/>
    <w:qFormat/>
    <w:rsid w:val="00976C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zeptname">
    <w:name w:val="Rezeptname"/>
    <w:basedOn w:val="Standard"/>
    <w:autoRedefine/>
    <w:qFormat/>
    <w:rsid w:val="00976C62"/>
    <w:rPr>
      <w:rFonts w:ascii="Vijaya" w:hAnsi="Vijaya"/>
      <w:color w:val="943634" w:themeColor="accent2" w:themeShade="BF"/>
      <w:sz w:val="96"/>
    </w:rPr>
  </w:style>
  <w:style w:type="paragraph" w:customStyle="1" w:styleId="Zutaten">
    <w:name w:val="Zutaten"/>
    <w:basedOn w:val="Rezeptname"/>
    <w:autoRedefine/>
    <w:qFormat/>
    <w:rsid w:val="00976C62"/>
    <w:rPr>
      <w:color w:val="7030A0"/>
      <w:sz w:val="72"/>
    </w:rPr>
  </w:style>
  <w:style w:type="paragraph" w:customStyle="1" w:styleId="Zubereitung">
    <w:name w:val="Zubereitung"/>
    <w:basedOn w:val="Zutaten"/>
    <w:autoRedefine/>
    <w:qFormat/>
    <w:rsid w:val="00976C62"/>
  </w:style>
  <w:style w:type="paragraph" w:styleId="Textkrper">
    <w:name w:val="Body Text"/>
    <w:basedOn w:val="Standard"/>
    <w:link w:val="TextkrperZchn"/>
    <w:uiPriority w:val="99"/>
    <w:semiHidden/>
    <w:unhideWhenUsed/>
    <w:rsid w:val="00976C6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76C62"/>
  </w:style>
  <w:style w:type="paragraph" w:styleId="KeinLeerraum">
    <w:name w:val="No Spacing"/>
    <w:uiPriority w:val="1"/>
    <w:qFormat/>
    <w:rsid w:val="00976C62"/>
    <w:pPr>
      <w:spacing w:after="0" w:line="240" w:lineRule="auto"/>
    </w:pPr>
  </w:style>
  <w:style w:type="paragraph" w:customStyle="1" w:styleId="diesunddas">
    <w:name w:val="diesunddas"/>
    <w:basedOn w:val="Standard"/>
    <w:autoRedefine/>
    <w:qFormat/>
    <w:rsid w:val="0097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Jutta</cp:lastModifiedBy>
  <cp:revision>2</cp:revision>
  <dcterms:created xsi:type="dcterms:W3CDTF">2021-11-05T06:50:00Z</dcterms:created>
  <dcterms:modified xsi:type="dcterms:W3CDTF">2021-11-05T06:50:00Z</dcterms:modified>
</cp:coreProperties>
</file>